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D6" w:rsidRDefault="00B7618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304800</wp:posOffset>
            </wp:positionV>
            <wp:extent cx="1558925" cy="1554480"/>
            <wp:effectExtent l="0" t="0" r="3175" b="762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7" w:right="540" w:firstLine="1663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и построения пространственной предметно-развивающей среды в МБДОУ № 60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" w:right="60" w:firstLine="569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 xml:space="preserve">При организации предметно-пространственной развивающей среды в группах МБДОУ №60 </w:t>
      </w:r>
      <w:r w:rsidRPr="00B7618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6184">
        <w:rPr>
          <w:rFonts w:ascii="Times New Roman" w:hAnsi="Times New Roman" w:cs="Times New Roman"/>
          <w:sz w:val="28"/>
          <w:szCs w:val="28"/>
        </w:rPr>
        <w:t xml:space="preserve"> коллектив руководствовался требованиями ФГОСДО, комплексной образовательной программой « Истоки» под редакцией Л.А Парамоновой.</w:t>
      </w:r>
      <w:bookmarkStart w:id="1" w:name="_GoBack"/>
      <w:bookmarkEnd w:id="1"/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Предметный мир детства — это среда развития всех специфически детских видов деятельности. Ни один из них не может полноценно развиваться на чисто наглядном и вербальном уровне, вне реальных действий в предметной среде. Пустое и однообразное по содержанию предметное пространство утомляет, побуждает к безделью и агрессии.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7" w:right="150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« Среда , в которой находятся дети, является их тайным , скрытым воспитателем» (М.Мантессори.)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Именно поэтому оформление помещений групп играет большую роль в воспитании детей. Малыш находится здесь весь день и окружающая обстановка должна радовать его, способствовать пробуждению положительных эмоций, воспитанию хорошего вкуса.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" w:right="160" w:firstLine="7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Создавая предметно-пространственную развивающую среду в группе , педагоги МБДОУ №60 учитывали максимальную реализацию образовательного потенциала пространства групповой комнаты и материалов, оборудования и инвентаря для развития детей, охраны и укрепления их здоровья, учѐта индивидуальных особенностей , коррекции их развития, двигательной активности детей, возможности общения и совместной деятельности детей и взрослых, а также возможности для уединения.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Все пространство в  каждой группе вербально  разбито  на 4 сектора :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131D6" w:rsidRDefault="0050623B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- Спокойное пространство </w:t>
      </w:r>
    </w:p>
    <w:p w:rsidR="00B131D6" w:rsidRDefault="00B131D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B131D6" w:rsidRDefault="0050623B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 - Активное пространство </w:t>
      </w:r>
    </w:p>
    <w:p w:rsidR="00B131D6" w:rsidRDefault="00B131D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B131D6" w:rsidRDefault="0050623B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-   Рабочее пространство </w:t>
      </w:r>
    </w:p>
    <w:p w:rsidR="00B131D6" w:rsidRDefault="00B131D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</w:rPr>
      </w:pPr>
    </w:p>
    <w:p w:rsidR="00B131D6" w:rsidRDefault="0050623B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 - Игровое пространство </w:t>
      </w:r>
    </w:p>
    <w:p w:rsidR="00B131D6" w:rsidRDefault="00B131D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B131D6" w:rsidRPr="00B76184" w:rsidRDefault="0050623B">
      <w:pPr>
        <w:widowControl w:val="0"/>
        <w:numPr>
          <w:ilvl w:val="0"/>
          <w:numId w:val="1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233" w:lineRule="auto"/>
        <w:ind w:left="7" w:right="140" w:hanging="7"/>
        <w:jc w:val="both"/>
        <w:rPr>
          <w:rFonts w:ascii="Times New Roman" w:hAnsi="Times New Roman" w:cs="Times New Roman"/>
          <w:sz w:val="28"/>
          <w:szCs w:val="28"/>
        </w:rPr>
      </w:pPr>
      <w:r w:rsidRPr="00B76184">
        <w:rPr>
          <w:rFonts w:ascii="Times New Roman" w:hAnsi="Times New Roman" w:cs="Times New Roman"/>
          <w:sz w:val="28"/>
          <w:szCs w:val="28"/>
        </w:rPr>
        <w:t xml:space="preserve">этих секторах реализуются все 5 образовательных областей федерального образовательного стандарта дошкольного образования . 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B131D6" w:rsidRPr="00B76184" w:rsidRDefault="0050623B">
      <w:pPr>
        <w:widowControl w:val="0"/>
        <w:numPr>
          <w:ilvl w:val="0"/>
          <w:numId w:val="1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259" w:lineRule="auto"/>
        <w:ind w:left="7" w:right="460" w:hanging="7"/>
        <w:rPr>
          <w:rFonts w:ascii="Times New Roman" w:hAnsi="Times New Roman" w:cs="Times New Roman"/>
          <w:sz w:val="28"/>
          <w:szCs w:val="28"/>
        </w:rPr>
      </w:pPr>
      <w:r w:rsidRPr="00B76184">
        <w:rPr>
          <w:rFonts w:ascii="Times New Roman" w:hAnsi="Times New Roman" w:cs="Times New Roman"/>
          <w:sz w:val="28"/>
          <w:szCs w:val="28"/>
        </w:rPr>
        <w:t xml:space="preserve">спокойном пространстве дети могут отдохнуть , посмотреть книги , иллюстрации, поиграть в развивающие игры самостоятельно , просмотреть развивающие программы по телевизору, здесь же находится « уголок уединения». 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-733425</wp:posOffset>
                </wp:positionV>
                <wp:extent cx="213995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7.75pt" to="168.5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7C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" o:allowincell="f" strokeweight=".72pt"/>
            </w:pict>
          </mc:Fallback>
        </mc:AlternateContent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В активном пространстве реализуются следующие образовательные области: 1 Физическое развитие оно представлено спортивным уголком.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19843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9.5pt" to="156.2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0q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" o:allowincell="f" strokeweight=".25397mm"/>
            </w:pict>
          </mc:Fallback>
        </mc:AlternateContent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7" w:right="2760" w:hanging="416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2 Художественно –эстетическое развитие представлено Уголком театра Уголком ИЗО –деятельности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1D6" w:rsidRPr="00B76184">
          <w:pgSz w:w="11900" w:h="16838"/>
          <w:pgMar w:top="1440" w:right="1140" w:bottom="765" w:left="1133" w:header="720" w:footer="720" w:gutter="0"/>
          <w:cols w:space="720" w:equalWidth="0">
            <w:col w:w="9627"/>
          </w:cols>
          <w:noEndnote/>
        </w:sect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00" w:right="4760" w:firstLine="416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B76184">
        <w:rPr>
          <w:rFonts w:ascii="Times New Roman" w:hAnsi="Times New Roman" w:cs="Times New Roman"/>
          <w:sz w:val="28"/>
          <w:szCs w:val="28"/>
        </w:rPr>
        <w:lastRenderedPageBreak/>
        <w:t>Уголком музыки В рабочем пространстве реализуются :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-13335</wp:posOffset>
                </wp:positionV>
                <wp:extent cx="298767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.05pt" to="249.8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n5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" o:allowincell="f" strokeweight=".72pt"/>
            </w:pict>
          </mc:Fallback>
        </mc:AlternateContent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80" w:right="2340" w:firstLine="5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Область познавательного развития которая представлена : Уголком математики Уголком конструктивной деятельности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42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Уголком экспериментально- исследовательской деятельности Уголком экологии и труда Область речевого развития представлена Уголком книги, минибиблиотеки Уголком «Говори правильно» Уголком театра.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-294640</wp:posOffset>
                </wp:positionV>
                <wp:extent cx="210375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23.2pt" to="166.1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aW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" o:allowincell="f" strokeweight=".25397mm"/>
            </w:pict>
          </mc:Fallback>
        </mc:AlternateConten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366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В игровом пространстве реализуется Область социально – коммуникативного - развития Оно представлено :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-494665</wp:posOffset>
                </wp:positionV>
                <wp:extent cx="189738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38.95pt" to="149.85pt,-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4p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" o:allowincell="f" strokeweight=".72pt"/>
            </w:pict>
          </mc:Fallback>
        </mc:AlternateContent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64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Игровыми уголками « Мы играем» это различные игрушки и наборы для сюжетно – ролевых игр; Уголком экологии и труда 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При создании развивающего пространства в групповом помещении детского сада № 60 учитывается и ведущая роль игровой деятельности.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Игровой материал периодически меняется в соответствии с тематическим планированием образовательного процесса . Организуя развивающую предметную среду в групповом помещении стараемся придерживаться требований федерального государственного образовательного пространства. Так :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1  Содержательная насыщенность </w:t>
      </w:r>
      <w:r w:rsidRPr="00B76184">
        <w:rPr>
          <w:rFonts w:ascii="Times New Roman" w:hAnsi="Times New Roman" w:cs="Times New Roman"/>
          <w:sz w:val="28"/>
          <w:szCs w:val="28"/>
        </w:rPr>
        <w:t>среды в  группах  соответствует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-9525</wp:posOffset>
                </wp:positionV>
                <wp:extent cx="272859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9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-.75pt" to="225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w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" o:allowincell="f" strokeweight=".46564mm"/>
            </w:pict>
          </mc:Fallback>
        </mc:AlternateContent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 xml:space="preserve">возрастным возможностям детей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Pr="00B76184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разнообразными материалами, в том числе игровым, спортивным, оздоровительным оборудованием, инвентарем, что обеспечивает игровую, познавательную, исследовательскую и творческую активность детей , экспериментирование с доступными детям материалами (в том числе с песком и водой); Эксперимен тально-исследовательская деятельность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00" w:right="68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Двигательная деятельность в группе с использованием нетрадиционного физкультурного оборудования.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376" w:lineRule="auto"/>
        <w:ind w:left="300" w:right="588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Оздоровительная деятельность Игровые уголки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B131D6" w:rsidRDefault="0050623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00" w:right="46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84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Требование полифункциональности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84">
        <w:rPr>
          <w:rFonts w:ascii="Times New Roman" w:hAnsi="Times New Roman" w:cs="Times New Roman"/>
          <w:sz w:val="28"/>
          <w:szCs w:val="28"/>
        </w:rPr>
        <w:t>дает нам возможность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84">
        <w:rPr>
          <w:rFonts w:ascii="Times New Roman" w:hAnsi="Times New Roman" w:cs="Times New Roman"/>
          <w:sz w:val="28"/>
          <w:szCs w:val="28"/>
        </w:rPr>
        <w:t xml:space="preserve">разнообразного использования детской мебели, мягких модулей и ширм .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B131D6" w:rsidRDefault="00B1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1D6">
          <w:pgSz w:w="11906" w:h="16838"/>
          <w:pgMar w:top="341" w:right="1160" w:bottom="890" w:left="840" w:header="720" w:footer="720" w:gutter="0"/>
          <w:cols w:space="720" w:equalWidth="0">
            <w:col w:w="9900"/>
          </w:cols>
          <w:noEndnote/>
        </w:sect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B76184">
        <w:rPr>
          <w:rFonts w:ascii="Times New Roman" w:hAnsi="Times New Roman" w:cs="Times New Roman"/>
          <w:sz w:val="28"/>
          <w:szCs w:val="28"/>
        </w:rPr>
        <w:lastRenderedPageBreak/>
        <w:t>группе отсутствуют жестко закрепленные полифункциональные предметы, часто используем природные предметы –заместители ( особенно на прогулке).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ind w:right="240" w:hanging="367"/>
        <w:rPr>
          <w:rFonts w:ascii="Wingdings" w:hAnsi="Wingdings" w:cs="Wingdings"/>
          <w:sz w:val="56"/>
          <w:szCs w:val="56"/>
          <w:vertAlign w:val="superscript"/>
        </w:rPr>
      </w:pPr>
      <w:r w:rsidRPr="00B76184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84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Вариативность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среды </w:t>
      </w:r>
      <w:r w:rsidRPr="00B76184">
        <w:rPr>
          <w:rFonts w:ascii="Times New Roman" w:hAnsi="Times New Roman" w:cs="Times New Roman"/>
          <w:sz w:val="28"/>
          <w:szCs w:val="28"/>
        </w:rPr>
        <w:t>в нашей группе представлена наличием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84">
        <w:rPr>
          <w:rFonts w:ascii="Times New Roman" w:hAnsi="Times New Roman" w:cs="Times New Roman"/>
          <w:sz w:val="28"/>
          <w:szCs w:val="28"/>
        </w:rPr>
        <w:t xml:space="preserve">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детей: 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Уголок уединения с использованием  предметов- заместителей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Уголок ИЗО- деятельности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Уголок книги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Уголки безопасности ( принцип гендерного построения среды)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B131D6" w:rsidRDefault="0050623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62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4 Доступность среды </w:t>
      </w:r>
      <w:r w:rsidRPr="00B76184">
        <w:rPr>
          <w:rFonts w:ascii="Times New Roman" w:hAnsi="Times New Roman" w:cs="Times New Roman"/>
          <w:sz w:val="28"/>
          <w:szCs w:val="28"/>
        </w:rPr>
        <w:t>в группах достигается тем,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84">
        <w:rPr>
          <w:rFonts w:ascii="Times New Roman" w:hAnsi="Times New Roman" w:cs="Times New Roman"/>
          <w:sz w:val="28"/>
          <w:szCs w:val="28"/>
        </w:rPr>
        <w:t>что все игрушки и</w:t>
      </w: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84">
        <w:rPr>
          <w:rFonts w:ascii="Times New Roman" w:hAnsi="Times New Roman" w:cs="Times New Roman"/>
          <w:sz w:val="28"/>
          <w:szCs w:val="28"/>
        </w:rPr>
        <w:t xml:space="preserve">игровой материал размешен в доступном месте , таким образом , чтобы дети могли свободно им играть и убирать на место . </w:t>
      </w:r>
      <w:r>
        <w:rPr>
          <w:rFonts w:ascii="Times New Roman" w:hAnsi="Times New Roman" w:cs="Times New Roman"/>
          <w:sz w:val="28"/>
          <w:szCs w:val="28"/>
        </w:rPr>
        <w:t>Для этого имеются стеллажи , выдвижные ящики, контейнеры.</w:t>
      </w:r>
    </w:p>
    <w:p w:rsidR="00B131D6" w:rsidRDefault="00B7618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-729615</wp:posOffset>
                </wp:positionV>
                <wp:extent cx="119951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57.45pt" to="94.1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f9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" o:allowincell="f" strokeweight=".46564mm"/>
            </w:pict>
          </mc:Fallback>
        </mc:AlternateContent>
      </w:r>
    </w:p>
    <w:p w:rsidR="00B131D6" w:rsidRPr="00B76184" w:rsidRDefault="0050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b/>
          <w:bCs/>
          <w:sz w:val="28"/>
          <w:szCs w:val="28"/>
        </w:rPr>
        <w:t xml:space="preserve">5Стараемся  подбирать </w:t>
      </w:r>
      <w:r w:rsidRPr="00B76184">
        <w:rPr>
          <w:rFonts w:ascii="Times New Roman" w:hAnsi="Times New Roman" w:cs="Times New Roman"/>
          <w:sz w:val="28"/>
          <w:szCs w:val="28"/>
        </w:rPr>
        <w:t>игрушки и игровой материал в соответствии с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-12065</wp:posOffset>
                </wp:positionV>
                <wp:extent cx="566547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5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95pt" to="445.7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eF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" o:allowincell="f" strokeweight=".96pt"/>
            </w:pict>
          </mc:Fallback>
        </mc:AlternateContent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86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возрастом детей и требованиям СанПиН по обеспечению надежности , привлекательности , эстетичности и безопасности их использования.</w:t>
      </w:r>
    </w:p>
    <w:p w:rsidR="00B131D6" w:rsidRPr="00B76184" w:rsidRDefault="00B7618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-247650</wp:posOffset>
                </wp:positionV>
                <wp:extent cx="321437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9.5pt" to="252.7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Q3EwIAACk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" o:allowincell="f" strokeweight=".72pt"/>
            </w:pict>
          </mc:Fallback>
        </mc:AlternateContent>
      </w: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Работа с родителями воспитанников группы в МБДОУ №60 начинается уже в раздевалке группы с визитной карточки : здесь родители получают информацию о структуре работы нашего детского сада ,о нормативных документах , о программах , которые мы используем в работе с детьми; о форме построения воспитательно-образовательного процесса в детском саду о том, какого ребѐнка -выпускника группы мы должны в итоге вырастить и выпустить из детского сада в школу , представлено и портфолио , в них родители знакомятся с достижениями и творческими работами детей . Здесь же родители получают информацию о значении развивающей предметной пространственной среды для развития детей и многое другое.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131D6" w:rsidRPr="00B76184" w:rsidRDefault="0050623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B76184">
        <w:rPr>
          <w:rFonts w:ascii="Times New Roman" w:hAnsi="Times New Roman" w:cs="Times New Roman"/>
          <w:sz w:val="28"/>
          <w:szCs w:val="28"/>
        </w:rPr>
        <w:t>Модель развивающей предметной пространственной среды организованная в группах наше детского сада , дала возможность приобщения всех детей к активной самостоятельной деятельности. Каждый ребенок выбирает в ней занятие по интересам, что обеспечивается разнообразием предметного содержания, доступностью и удобством размещения материалов. Снизилось</w:t>
      </w:r>
    </w:p>
    <w:p w:rsidR="00B131D6" w:rsidRPr="00B76184" w:rsidRDefault="00B1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1D6" w:rsidRPr="00B76184">
          <w:pgSz w:w="11906" w:h="16838"/>
          <w:pgMar w:top="341" w:right="1140" w:bottom="945" w:left="1140" w:header="720" w:footer="720" w:gutter="0"/>
          <w:cols w:space="720" w:equalWidth="0">
            <w:col w:w="9620"/>
          </w:cols>
          <w:noEndnote/>
        </w:sectPr>
      </w:pPr>
    </w:p>
    <w:p w:rsidR="00B131D6" w:rsidRDefault="0050623B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B7618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конфликтов среди детей ,снизился уровень шума в группе. </w:t>
      </w:r>
      <w:r>
        <w:rPr>
          <w:rFonts w:ascii="Times New Roman" w:hAnsi="Times New Roman" w:cs="Times New Roman"/>
          <w:sz w:val="28"/>
          <w:szCs w:val="28"/>
        </w:rPr>
        <w:t>Улучшилась динамика развития детей.</w:t>
      </w:r>
    </w:p>
    <w:p w:rsidR="00B131D6" w:rsidRDefault="00B1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1D6">
      <w:pgSz w:w="11906" w:h="16838"/>
      <w:pgMar w:top="341" w:right="1960" w:bottom="1440" w:left="114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3B"/>
    <w:rsid w:val="0050623B"/>
    <w:rsid w:val="00B131D6"/>
    <w:rsid w:val="00B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2017-07-04T07:38:00Z</dcterms:created>
  <dcterms:modified xsi:type="dcterms:W3CDTF">2017-07-04T07:38:00Z</dcterms:modified>
</cp:coreProperties>
</file>